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14="http://schemas.microsoft.com/office/word/2010/wordml">
  <w:body>
    <w:p w14:paraId="5A6FBF43" w14:textId="77777777" w:rsidR="00D545ED" w:rsidRPr="0039763A" w:rsidRDefault="00D545ED" w:rsidP="00AF4412">
      <w:pPr>
        <w:shd w:val="clear" w:color="auto" w:fill="FFFFFF"/>
        <w:spacing w:after="0" w:line="240" w:lineRule="auto"/>
        <w:jc w:val="center"/>
        <w:outlineLvl w:val="1"/>
        <w:rPr>
          <w:rFonts w:ascii="Times New Roman" w:hAnsi="Times New Roman" w:cs="Times New Roman"/>
          <w:b/>
          <w:sz w:val="28"/>
          <w:szCs w:val="28"/>
        </w:rPr>
      </w:pPr>
      <w:r w:rsidRPr="0039763A">
        <w:rPr>
          <w:rFonts w:ascii="Times New Roman" w:hAnsi="Times New Roman" w:cs="Times New Roman"/>
          <w:b/>
          <w:sz w:val="28"/>
          <w:szCs w:val="28"/>
        </w:rPr>
        <w:t>АНЫҚТАМА</w:t>
      </w:r>
    </w:p>
    <w:p w14:paraId="0C09545F" w14:textId="49D10AA7" w:rsidR="009D322F" w:rsidRPr="0039763A" w:rsidRDefault="001D6ACD" w:rsidP="00AF4412">
      <w:pPr>
        <w:pStyle w:val="1"/>
        <w:spacing w:before="0"/>
        <w:jc w:val="center"/>
        <w:rPr>
          <w:rFonts w:ascii="Times New Roman" w:eastAsiaTheme="minorHAnsi" w:hAnsi="Times New Roman" w:cs="Times New Roman"/>
          <w:bCs w:val="0"/>
          <w:color w:val="auto"/>
          <w:lang w:eastAsia="en-US"/>
        </w:rPr>
      </w:pPr>
      <w:r w:rsidRPr="0039763A">
        <w:rPr>
          <w:rFonts w:ascii="Times New Roman" w:eastAsiaTheme="minorHAnsi" w:hAnsi="Times New Roman" w:cs="Times New Roman"/>
          <w:bCs w:val="0"/>
          <w:color w:val="auto"/>
          <w:lang w:eastAsia="en-US"/>
        </w:rPr>
        <w:t xml:space="preserve">бұйрықтың жобасына</w:t>
      </w:r>
      <w:r w:rsidR="0039763A" w:rsidRPr="0039763A">
        <w:rPr>
          <w:color w:val="auto"/>
        </w:rPr>
        <w:t xml:space="preserve"> </w:t>
      </w:r>
      <w:r w:rsidR="00C8059E" w:rsidRPr="00C8059E">
        <w:rPr>
          <w:rFonts w:ascii="Times New Roman" w:hAnsi="Times New Roman" w:cs="Times New Roman"/>
          <w:color w:val="auto"/>
        </w:rPr>
        <w:t>Қазақстан Республикасы Қаржы министрінің</w:t>
      </w:r>
      <w:r w:rsidR="00C8059E">
        <w:rPr>
          <w:color w:val="auto"/>
        </w:rPr>
        <w:t xml:space="preserve">                          </w:t>
      </w:r>
      <w:r w:rsidR="009D322F" w:rsidRPr="0039763A">
        <w:rPr>
          <w:rFonts w:ascii="Times New Roman" w:eastAsiaTheme="minorHAnsi" w:hAnsi="Times New Roman" w:cs="Times New Roman"/>
          <w:bCs w:val="0"/>
          <w:color w:val="auto"/>
          <w:lang w:eastAsia="en-US"/>
        </w:rPr>
        <w:t>"Сақтандыру (қайта сақтандыру) ұйымдарының, сақтандыру брокерлерінің, брокерлерінің, бағалы қағаздарды ұстаушылардың тізілімдері жүйесін жүргізу жөніндегі қызметті жүзеге асыратын ұйымдардың, бағалы қағаздар нарығының кәсіби қатысушыларының, "Астана" халықаралық қаржы орталығының қатысушысы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w:t>
      </w:r>
    </w:p>
    <w:p w14:paraId="5CF66A9F" w14:textId="35F7A9F5" w:rsidR="007A21AD" w:rsidRPr="0039763A" w:rsidRDefault="009E348B" w:rsidP="00AF4412">
      <w:pPr>
        <w:pStyle w:val="1"/>
        <w:spacing w:before="0"/>
        <w:jc w:val="center"/>
        <w:rPr>
          <w:rFonts w:ascii="Times New Roman" w:eastAsiaTheme="minorHAnsi" w:hAnsi="Times New Roman" w:cs="Times New Roman"/>
          <w:b w:val="0"/>
          <w:bCs w:val="0"/>
          <w:color w:val="auto"/>
          <w:lang w:eastAsia="en-US"/>
        </w:rPr>
      </w:pPr>
      <w:r w:rsidRPr="0039763A">
        <w:rPr>
          <w:rFonts w:ascii="Times New Roman" w:eastAsiaTheme="minorHAnsi" w:hAnsi="Times New Roman" w:cs="Times New Roman"/>
          <w:b w:val="0"/>
          <w:bCs w:val="0"/>
          <w:color w:val="auto"/>
          <w:lang w:eastAsia="en-US"/>
        </w:rPr>
        <w:t>(бұдан әрі - Жоба)</w:t>
      </w:r>
    </w:p>
    <w:p w14:paraId="746532BF" w14:textId="77777777" w:rsidR="00F457A2" w:rsidRPr="0039763A" w:rsidRDefault="00F457A2" w:rsidP="00AF4412">
      <w:pPr>
        <w:spacing w:after="0" w:line="240" w:lineRule="auto"/>
        <w:rPr>
          <w:rFonts w:ascii="Times New Roman" w:hAnsi="Times New Roman" w:cs="Times New Roman"/>
          <w:sz w:val="28"/>
          <w:szCs w:val="28"/>
        </w:rPr>
      </w:pPr>
    </w:p>
    <w:p w14:paraId="6958B32F" w14:textId="3897506C" w:rsidR="006E7DA8" w:rsidRPr="0039763A" w:rsidRDefault="005655DB" w:rsidP="005655DB">
      <w:pPr>
        <w:spacing w:after="0" w:line="240" w:lineRule="auto"/>
        <w:ind w:firstLine="708"/>
        <w:jc w:val="both"/>
        <w:rPr>
          <w:rFonts w:ascii="Times New Roman" w:hAnsi="Times New Roman" w:cs="Times New Roman"/>
          <w:sz w:val="28"/>
          <w:szCs w:val="28"/>
          <w:lang w:val="kk-KZ"/>
        </w:rPr>
      </w:pPr>
      <w:r w:rsidRPr="005655DB">
        <w:rPr>
          <w:rFonts w:ascii="Times New Roman" w:hAnsi="Times New Roman" w:cs="Times New Roman"/>
          <w:sz w:val="28"/>
          <w:szCs w:val="28"/>
          <w:lang w:val="kk-KZ"/>
        </w:rPr>
        <w:t>Бұйрықтың жобасы іске асыру мақсатында әзірленді</w:t>
      </w:r>
      <w:r w:rsidRPr="005655DB">
        <w:rPr>
          <w:rFonts w:ascii="Times New Roman" w:hAnsi="Times New Roman" w:cs="Times New Roman"/>
          <w:sz w:val="28"/>
          <w:szCs w:val="28"/>
        </w:rPr>
        <w:t xml:space="preserve"> 54-баптың 6,7 және 8-тармақтары және 56-баптың 4, 13, 15 және 19-тармақтары </w:t>
      </w:r>
      <w:r w:rsidRPr="005655DB">
        <w:rPr>
          <w:rFonts w:ascii="Times New Roman" w:hAnsi="Times New Roman" w:cs="Times New Roman"/>
          <w:sz w:val="28"/>
          <w:szCs w:val="28"/>
          <w:lang w:val="kk-KZ"/>
        </w:rPr>
        <w:t>Қазақстан Республикасының Салық кодексінің салықтық әкімшілендіру және салықтық тәуекелдерді уақтылы анықтау бөлігінде.</w:t>
      </w:r>
    </w:p>
    <w:p w14:paraId="1D75BB98" w14:textId="57EFFD7D" w:rsidR="004C1869" w:rsidRDefault="00A13760" w:rsidP="004C1869">
      <w:pPr>
        <w:spacing w:after="0" w:line="240" w:lineRule="auto"/>
        <w:ind w:firstLine="708"/>
        <w:jc w:val="both"/>
        <w:rPr>
          <w:rFonts w:ascii="Times New Roman" w:hAnsi="Times New Roman" w:cs="Times New Roman"/>
          <w:sz w:val="28"/>
          <w:szCs w:val="28"/>
          <w:lang w:val="kk-KZ"/>
        </w:rPr>
      </w:pPr>
      <w:r w:rsidRPr="005E73D2">
        <w:rPr>
          <w:rFonts w:ascii="Times New Roman" w:hAnsi="Times New Roman" w:cs="Times New Roman"/>
          <w:b/>
          <w:bCs/>
          <w:sz w:val="28"/>
          <w:szCs w:val="28"/>
          <w:lang w:val="kk-KZ"/>
        </w:rPr>
        <w:t>Жобаны іске асыру</w:t>
      </w:r>
      <w:r>
        <w:rPr>
          <w:rFonts w:ascii="Times New Roman" w:hAnsi="Times New Roman" w:cs="Times New Roman"/>
          <w:sz w:val="28"/>
          <w:szCs w:val="28"/>
          <w:lang w:val="kk-KZ"/>
        </w:rPr>
        <w:t xml:space="preserve"> мәліметтерді ұсыну тәртібін реттейді </w:t>
      </w:r>
      <w:r w:rsidR="004C1869" w:rsidRPr="004C1869">
        <w:rPr>
          <w:rFonts w:ascii="Times New Roman" w:hAnsi="Times New Roman" w:cs="Times New Roman"/>
          <w:sz w:val="28"/>
          <w:szCs w:val="28"/>
        </w:rPr>
        <w:t>сақтандыру (қайта сақтандыру) ұйымдарымен, сақтандыру брокерлерімен, брокерлерімен, </w:t>
      </w:r>
      <w:r w:rsidR="004C1869" w:rsidRPr="00BB3BCF">
        <w:rPr>
          <w:rFonts w:ascii="Times New Roman" w:hAnsi="Times New Roman" w:cs="Times New Roman"/>
          <w:sz w:val="28"/>
          <w:szCs w:val="28"/>
          <w:lang w:val="kk-KZ"/>
        </w:rPr>
        <w:t xml:space="preserve"> </w:t>
      </w:r>
      <w:r w:rsidR="004C1869" w:rsidRPr="004C1869">
        <w:rPr>
          <w:rFonts w:ascii="Times New Roman" w:hAnsi="Times New Roman" w:cs="Times New Roman"/>
          <w:sz w:val="28"/>
          <w:szCs w:val="28"/>
        </w:rPr>
        <w:t>тауар биржалары (немесе) тауар биржаларының клирингтік орталықтары, бағалы қағаздарды ұстаушылардың тізілімдері жүйесін жүргізу жөніндегі қызметті жүзеге асыратын ұйымдар, бағалы қағаздар нарығының кәсіби қатысушылары, "Астана" халықаралық қаржы орталығының қатысушысы, қарыз қаражатын басқару қызметін жүзеге асыруға лицензиясы бар краудфандинг платформасы, несиелік бюро жеке тұлғалар жасасқан сақтандыру шарттары бойынша, бағалы қағаздармен жасалатын мәмілелер туралы, бағалы қағаздармен жасалатын мәмілелер туралы, тауар биржасында сатылатын биржалық тауарлармен жасалатын мәмілелер туралы, бағалы қағаздарды ұстаушы тұлғалар туралы, бағалы қағаздарды ұстаушы тұлғалар туралы, бағалы қағаздарды ұстаушы тұлғалар туралы. бағалы қағаздармен, туынды қаржы құралдарымен мәмілелер туралы, краудфандингтік платформаларда жасалған келісімшарттар туралы, сондай–ақ резиденттер мен резидент еместерге төленген сыйақылар туралы, активтер мен міндеттемелер туралы декларацияларды ұсыну міндеттемесі бар жеке тұлғалардың қарыздары туралы, кірістер мен мүлік туралы.</w:t>
      </w:r>
    </w:p>
    <w:p w14:paraId="7903ABF0" w14:textId="5D6A3EDA" w:rsidR="00A13760" w:rsidRDefault="00A13760" w:rsidP="00A13760">
      <w:pPr>
        <w:pStyle w:val="docdata"/>
        <w:tabs>
          <w:tab w:val="left" w:pos="1134"/>
        </w:tabs>
        <w:spacing w:before="0" w:beforeAutospacing="0" w:after="0" w:afterAutospacing="0"/>
        <w:ind w:firstLine="709"/>
        <w:jc w:val="both"/>
        <w:rPr>
          <w:sz w:val="28"/>
          <w:szCs w:val="28"/>
          <w:lang w:val="kk-KZ"/>
        </w:rPr>
      </w:pPr>
      <w:r w:rsidRPr="005E73D2">
        <w:rPr>
          <w:b/>
          <w:bCs/>
          <w:color w:val="000000"/>
          <w:sz w:val="28"/>
          <w:szCs w:val="28"/>
          <w:lang w:val="kk-KZ"/>
        </w:rPr>
        <w:t>Күтілетін нәтиже</w:t>
      </w:r>
      <w:r w:rsidRPr="005C1A54">
        <w:rPr>
          <w:color w:val="000000"/>
          <w:sz w:val="28"/>
          <w:szCs w:val="28"/>
          <w:lang w:val="kk-KZ"/>
        </w:rPr>
        <w:t xml:space="preserve"> </w:t>
      </w:r>
      <w:r w:rsidRPr="005E73D2">
        <w:rPr>
          <w:b/>
          <w:bCs/>
          <w:color w:val="000000"/>
          <w:sz w:val="28"/>
          <w:szCs w:val="28"/>
          <w:lang w:val="kk-KZ"/>
        </w:rPr>
        <w:t>Жобаның</w:t>
      </w:r>
      <w:r w:rsidRPr="005C1A54">
        <w:rPr>
          <w:color w:val="000000"/>
          <w:sz w:val="28"/>
          <w:szCs w:val="28"/>
          <w:lang w:val="kk-KZ"/>
        </w:rPr>
        <w:t xml:space="preserve"> – салықтық тәуекелдерді уақтылы анықтау, салықтық әкімшілендірудің тиімділігін арттыру, бақылауды арттыру, анықтау </w:t>
      </w:r>
      <w:r>
        <w:rPr>
          <w:sz w:val="28"/>
          <w:szCs w:val="28"/>
          <w:lang w:val="kk-KZ"/>
        </w:rPr>
        <w:t>салық төлеуден жалтарған жеке тұлғалардың</w:t>
      </w:r>
      <w:r>
        <w:rPr>
          <w:color w:val="000000"/>
          <w:sz w:val="28"/>
          <w:szCs w:val="28"/>
          <w:lang w:val="kk-KZ"/>
        </w:rPr>
        <w:t xml:space="preserve">, </w:t>
      </w:r>
      <w:r w:rsidRPr="00B37D8D">
        <w:rPr>
          <w:sz w:val="28"/>
          <w:szCs w:val="28"/>
        </w:rPr>
        <w:t>бұл қашықтықтан мониторингті жүзеге асыруға мүмкіндік береді және нәтижесінде бюджетке түсетін түсімдер көлемінің ұлғаюына және көлеңкелі экономика үлесінің қысқаруына әкеп соғады.  </w:t>
      </w:r>
    </w:p>
    <w:sectPr w:rsidR="00A13760" w:rsidSect="00C8059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E0045"/>
    <w:multiLevelType w:val="hybridMultilevel"/>
    <w:tmpl w:val="E5906784"/>
    <w:lvl w:ilvl="0" w:tplc="6FCEA63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1792046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D46D5"/>
    <w:rsid w:val="001D6ACD"/>
    <w:rsid w:val="00215672"/>
    <w:rsid w:val="00267DE0"/>
    <w:rsid w:val="002F58F5"/>
    <w:rsid w:val="0034514B"/>
    <w:rsid w:val="003762F7"/>
    <w:rsid w:val="0039763A"/>
    <w:rsid w:val="003C0592"/>
    <w:rsid w:val="00431E1D"/>
    <w:rsid w:val="004B4436"/>
    <w:rsid w:val="004C033C"/>
    <w:rsid w:val="004C1869"/>
    <w:rsid w:val="004F2319"/>
    <w:rsid w:val="00506FD5"/>
    <w:rsid w:val="005328A6"/>
    <w:rsid w:val="00564C36"/>
    <w:rsid w:val="005655DB"/>
    <w:rsid w:val="005A1D57"/>
    <w:rsid w:val="005D619C"/>
    <w:rsid w:val="00607383"/>
    <w:rsid w:val="006E7DA8"/>
    <w:rsid w:val="007608C0"/>
    <w:rsid w:val="007A21AD"/>
    <w:rsid w:val="008851AF"/>
    <w:rsid w:val="008A3118"/>
    <w:rsid w:val="008D6293"/>
    <w:rsid w:val="00970C06"/>
    <w:rsid w:val="009D322F"/>
    <w:rsid w:val="009E348B"/>
    <w:rsid w:val="009F1FE1"/>
    <w:rsid w:val="00A01F95"/>
    <w:rsid w:val="00A13760"/>
    <w:rsid w:val="00A32EC0"/>
    <w:rsid w:val="00A4037D"/>
    <w:rsid w:val="00A66F07"/>
    <w:rsid w:val="00A87B1B"/>
    <w:rsid w:val="00AF4412"/>
    <w:rsid w:val="00B632C7"/>
    <w:rsid w:val="00BB3BCF"/>
    <w:rsid w:val="00BD4757"/>
    <w:rsid w:val="00C0235C"/>
    <w:rsid w:val="00C8059E"/>
    <w:rsid w:val="00C83148"/>
    <w:rsid w:val="00D05727"/>
    <w:rsid w:val="00D545ED"/>
    <w:rsid w:val="00DE4FA8"/>
    <w:rsid w:val="00E917AD"/>
    <w:rsid w:val="00EB1189"/>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FF9CF"/>
  <w15:docId w15:val="{DCA5296A-B199-4663-8102-CC9A14978FEC}"/>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A1376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26205">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213156659">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creator>Yandex.Translate</dc:creator>
  <cp:lastModifiedBy>Нурлыбеков Азамат</cp:lastModifiedBy>
  <cp:revision>2</cp:revision>
  <cp:lastPrinted>2025-06-30T09:35:00Z</cp:lastPrinted>
  <dcterms:created xsi:type="dcterms:W3CDTF">2025-09-10T05:31:00Z</dcterms:created>
  <dcterms:modified xsi:type="dcterms:W3CDTF">2025-09-10T05:31:00Z</dcterms:modified>
  <dc:description>Translated with Yandex.Translate</dc:description>
</cp:coreProperties>
</file>